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D46B41" w:rsidRDefault="00D46B41" w:rsidP="008D2A2B">
      <w:pPr>
        <w:rPr>
          <w:color w:val="00B0F0"/>
          <w:lang w:val="ro-RO"/>
        </w:rPr>
      </w:pPr>
    </w:p>
    <w:p w:rsidR="00386268" w:rsidRDefault="00386268" w:rsidP="00B168BE">
      <w:pPr>
        <w:spacing w:after="0" w:line="240" w:lineRule="auto"/>
        <w:jc w:val="both"/>
        <w:rPr>
          <w:color w:val="00B0F0"/>
          <w:lang w:val="ro-RO"/>
        </w:rPr>
      </w:pPr>
    </w:p>
    <w:p w:rsidR="00386268" w:rsidRPr="00386268" w:rsidRDefault="00386268" w:rsidP="00386268">
      <w:pPr>
        <w:spacing w:after="0" w:line="240" w:lineRule="auto"/>
        <w:jc w:val="center"/>
        <w:rPr>
          <w:rFonts w:ascii="Monotype Corsiva" w:hAnsi="Monotype Corsiva"/>
          <w:b/>
          <w:color w:val="00B0F0"/>
          <w:sz w:val="72"/>
          <w:lang w:val="ro-RO"/>
        </w:rPr>
      </w:pPr>
      <w:r w:rsidRPr="00386268">
        <w:rPr>
          <w:rFonts w:ascii="Monotype Corsiva" w:hAnsi="Monotype Corsiva"/>
          <w:b/>
          <w:color w:val="00B0F0"/>
          <w:sz w:val="72"/>
          <w:lang w:val="ro-RO"/>
        </w:rPr>
        <w:t>Ziarul de Sîngereii Noi</w:t>
      </w:r>
    </w:p>
    <w:p w:rsidR="00B168BE" w:rsidRPr="00386268" w:rsidRDefault="008268EB" w:rsidP="00B168BE">
      <w:pPr>
        <w:ind w:right="413"/>
        <w:jc w:val="both"/>
        <w:rPr>
          <w:i/>
          <w:color w:val="000000" w:themeColor="text1"/>
          <w:lang w:val="ro-RO"/>
        </w:rPr>
      </w:pPr>
      <w:r w:rsidRPr="00386268">
        <w:rPr>
          <w:i/>
          <w:color w:val="000000" w:themeColor="text1"/>
          <w:lang w:val="ro-RO"/>
        </w:rPr>
        <w:t>Publicație pentru i</w:t>
      </w:r>
      <w:r w:rsidR="00B168BE" w:rsidRPr="00386268">
        <w:rPr>
          <w:i/>
          <w:color w:val="000000" w:themeColor="text1"/>
          <w:lang w:val="ro-RO"/>
        </w:rPr>
        <w:t>nformarea cetățenil</w:t>
      </w:r>
      <w:r w:rsidR="00386268">
        <w:rPr>
          <w:i/>
          <w:color w:val="000000" w:themeColor="text1"/>
          <w:lang w:val="ro-RO"/>
        </w:rPr>
        <w:t>or despre proiectele primăriei</w:t>
      </w:r>
      <w:r w:rsidR="00B168BE" w:rsidRPr="00386268">
        <w:rPr>
          <w:i/>
          <w:color w:val="000000" w:themeColor="text1"/>
          <w:lang w:val="ro-RO"/>
        </w:rPr>
        <w:t xml:space="preserve">,  crearea dialogului între cetățeni și administrație publică locală, implicarea locuitorilor in procesul decizional și </w:t>
      </w:r>
      <w:r w:rsidR="00386268">
        <w:rPr>
          <w:i/>
          <w:color w:val="000000" w:themeColor="text1"/>
          <w:lang w:val="ro-RO"/>
        </w:rPr>
        <w:t>de dezvoltare a comunității</w:t>
      </w:r>
      <w:r w:rsidR="00B168BE" w:rsidRPr="00386268">
        <w:rPr>
          <w:i/>
          <w:color w:val="000000" w:themeColor="text1"/>
          <w:lang w:val="ro-RO"/>
        </w:rPr>
        <w:t>.</w:t>
      </w:r>
    </w:p>
    <w:tbl>
      <w:tblPr>
        <w:tblStyle w:val="a5"/>
        <w:tblW w:w="0" w:type="auto"/>
        <w:tblLook w:val="04A0"/>
      </w:tblPr>
      <w:tblGrid>
        <w:gridCol w:w="4219"/>
        <w:gridCol w:w="7190"/>
      </w:tblGrid>
      <w:tr w:rsidR="00B168BE" w:rsidRPr="00A754C5" w:rsidTr="00386268">
        <w:tc>
          <w:tcPr>
            <w:tcW w:w="4219" w:type="dxa"/>
            <w:tcBorders>
              <w:top w:val="nil"/>
              <w:left w:val="nil"/>
              <w:bottom w:val="nil"/>
              <w:right w:val="doubleWave" w:sz="6" w:space="0" w:color="auto"/>
            </w:tcBorders>
          </w:tcPr>
          <w:p w:rsidR="00741BEE" w:rsidRDefault="00741BEE" w:rsidP="00B168BE">
            <w:pPr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N</w:t>
            </w:r>
            <w:r w:rsidRPr="00386268">
              <w:rPr>
                <w:color w:val="000000" w:themeColor="text1"/>
                <w:lang w:val="ro-RO"/>
              </w:rPr>
              <w:t>r. 9</w:t>
            </w:r>
          </w:p>
          <w:p w:rsidR="00B168BE" w:rsidRPr="00386268" w:rsidRDefault="00B168BE" w:rsidP="00B168BE">
            <w:pPr>
              <w:jc w:val="both"/>
              <w:rPr>
                <w:color w:val="000000" w:themeColor="text1"/>
                <w:lang w:val="ro-RO"/>
              </w:rPr>
            </w:pPr>
            <w:r w:rsidRPr="00386268">
              <w:rPr>
                <w:color w:val="000000" w:themeColor="text1"/>
                <w:lang w:val="ro-RO"/>
              </w:rPr>
              <w:t>18 august</w:t>
            </w:r>
          </w:p>
          <w:p w:rsidR="00B168BE" w:rsidRPr="00386268" w:rsidRDefault="00B168BE" w:rsidP="00B168BE">
            <w:pPr>
              <w:jc w:val="both"/>
              <w:rPr>
                <w:color w:val="000000" w:themeColor="text1"/>
                <w:lang w:val="ro-RO"/>
              </w:rPr>
            </w:pPr>
            <w:r w:rsidRPr="00386268">
              <w:rPr>
                <w:color w:val="000000" w:themeColor="text1"/>
                <w:lang w:val="ro-RO"/>
              </w:rPr>
              <w:t>Tiraj – 100 ex</w:t>
            </w:r>
          </w:p>
          <w:p w:rsidR="00B168BE" w:rsidRPr="00386268" w:rsidRDefault="00B168BE" w:rsidP="00B168BE">
            <w:pPr>
              <w:jc w:val="both"/>
              <w:rPr>
                <w:color w:val="000000" w:themeColor="text1"/>
                <w:lang w:val="ro-RO"/>
              </w:rPr>
            </w:pPr>
            <w:r w:rsidRPr="00386268">
              <w:rPr>
                <w:color w:val="000000" w:themeColor="text1"/>
                <w:lang w:val="ro-RO"/>
              </w:rPr>
              <w:t>Zona de difuzare – comuna Sîngereii Noi</w:t>
            </w:r>
          </w:p>
          <w:p w:rsidR="00B168BE" w:rsidRPr="00386268" w:rsidRDefault="00B168BE" w:rsidP="00B168BE">
            <w:pPr>
              <w:jc w:val="both"/>
              <w:rPr>
                <w:color w:val="000000" w:themeColor="text1"/>
                <w:lang w:val="ro-RO"/>
              </w:rPr>
            </w:pPr>
            <w:r w:rsidRPr="00386268">
              <w:rPr>
                <w:color w:val="000000" w:themeColor="text1"/>
                <w:lang w:val="ro-RO"/>
              </w:rPr>
              <w:t>Rubrici perma</w:t>
            </w:r>
            <w:r w:rsidR="00386268">
              <w:rPr>
                <w:color w:val="000000" w:themeColor="text1"/>
                <w:lang w:val="ro-RO"/>
              </w:rPr>
              <w:t>nente -</w:t>
            </w:r>
            <w:r w:rsidRPr="00386268">
              <w:rPr>
                <w:color w:val="000000" w:themeColor="text1"/>
                <w:lang w:val="ro-RO"/>
              </w:rPr>
              <w:t xml:space="preserve"> Proiectele Primăriei, Sănătate, Cultură, Sport, Educație</w:t>
            </w:r>
          </w:p>
          <w:p w:rsidR="00B168BE" w:rsidRDefault="00B168BE" w:rsidP="00B168BE">
            <w:pPr>
              <w:rPr>
                <w:color w:val="00B0F0"/>
                <w:lang w:val="ro-RO"/>
              </w:rPr>
            </w:pPr>
            <w:r w:rsidRPr="00386268">
              <w:rPr>
                <w:color w:val="000000" w:themeColor="text1"/>
                <w:lang w:val="ro-RO"/>
              </w:rPr>
              <w:t>Limba de difuzare: română</w:t>
            </w:r>
          </w:p>
        </w:tc>
        <w:tc>
          <w:tcPr>
            <w:tcW w:w="7190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3840AF" w:rsidRDefault="003840AF" w:rsidP="003840AF">
            <w:pPr>
              <w:jc w:val="center"/>
              <w:rPr>
                <w:b/>
                <w:i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Anunt:</w:t>
            </w:r>
          </w:p>
          <w:p w:rsidR="003840AF" w:rsidRPr="003840AF" w:rsidRDefault="003840AF" w:rsidP="003840AF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40AF">
              <w:rPr>
                <w:b/>
                <w:i/>
                <w:color w:val="FF0000"/>
                <w:sz w:val="18"/>
                <w:lang w:val="ro-RO"/>
              </w:rPr>
              <w:t>Pentru programare la Agenția Servicii Publice rugăm să vă prezentați la primărie cu buletinul de identitate sau să telefonați la numerele de telefoane: 0 262 73 </w:t>
            </w:r>
            <w:r w:rsidR="008268EB">
              <w:rPr>
                <w:b/>
                <w:i/>
                <w:color w:val="FF0000"/>
                <w:sz w:val="18"/>
                <w:lang w:val="ro-RO"/>
              </w:rPr>
              <w:t>371- dna Valentina D</w:t>
            </w:r>
            <w:r w:rsidRPr="003840AF">
              <w:rPr>
                <w:b/>
                <w:i/>
                <w:color w:val="FF0000"/>
                <w:sz w:val="18"/>
                <w:lang w:val="ro-RO"/>
              </w:rPr>
              <w:t>amian, 0 262 73 501-dna Svetlana Boaghe</w:t>
            </w:r>
          </w:p>
          <w:p w:rsidR="008268EB" w:rsidRDefault="008268EB" w:rsidP="003840AF">
            <w:pPr>
              <w:jc w:val="center"/>
              <w:rPr>
                <w:i/>
                <w:color w:val="FF0000"/>
                <w:sz w:val="18"/>
                <w:u w:val="single"/>
                <w:lang w:val="ro-RO"/>
              </w:rPr>
            </w:pPr>
          </w:p>
          <w:p w:rsidR="003840AF" w:rsidRPr="003840AF" w:rsidRDefault="003840AF" w:rsidP="003840AF">
            <w:pPr>
              <w:jc w:val="center"/>
              <w:rPr>
                <w:i/>
                <w:color w:val="FF0000"/>
                <w:sz w:val="18"/>
                <w:u w:val="single"/>
                <w:lang w:val="ro-RO"/>
              </w:rPr>
            </w:pPr>
            <w:r w:rsidRPr="001E40F4">
              <w:rPr>
                <w:i/>
                <w:color w:val="FF0000"/>
                <w:sz w:val="18"/>
                <w:u w:val="single"/>
                <w:lang w:val="ro-RO"/>
              </w:rPr>
              <w:t>E bine să cunoastem:</w:t>
            </w:r>
          </w:p>
          <w:p w:rsidR="003840AF" w:rsidRDefault="003840AF" w:rsidP="003840AF">
            <w:pPr>
              <w:jc w:val="both"/>
              <w:rPr>
                <w:color w:val="FF0000"/>
                <w:sz w:val="18"/>
                <w:lang w:val="ro-RO"/>
              </w:rPr>
            </w:pPr>
            <w:r w:rsidRPr="001E40F4">
              <w:rPr>
                <w:color w:val="FF0000"/>
                <w:sz w:val="18"/>
                <w:lang w:val="ro-RO"/>
              </w:rPr>
              <w:t>În legătură cu situația epidemiologică din țară și Hotărîrea Comisiei Naționale pentru Sănătate Publică e necesar  ca în locurile publice, magazine, transport public,  să purtăm mască</w:t>
            </w:r>
            <w:r w:rsidR="002E59ED">
              <w:rPr>
                <w:color w:val="FF0000"/>
                <w:sz w:val="18"/>
                <w:lang w:val="ro-RO"/>
              </w:rPr>
              <w:t xml:space="preserve"> și mănuși</w:t>
            </w:r>
            <w:r w:rsidRPr="001E40F4">
              <w:rPr>
                <w:color w:val="FF0000"/>
                <w:sz w:val="18"/>
                <w:lang w:val="ro-RO"/>
              </w:rPr>
              <w:t xml:space="preserve">. </w:t>
            </w:r>
          </w:p>
          <w:p w:rsidR="003840AF" w:rsidRDefault="003840AF" w:rsidP="003840AF">
            <w:pPr>
              <w:jc w:val="both"/>
              <w:rPr>
                <w:color w:val="FF0000"/>
                <w:sz w:val="18"/>
                <w:lang w:val="ro-RO"/>
              </w:rPr>
            </w:pPr>
          </w:p>
          <w:p w:rsidR="00B168BE" w:rsidRPr="00ED152C" w:rsidRDefault="00ED152C" w:rsidP="008D2A2B">
            <w:pPr>
              <w:rPr>
                <w:color w:val="FF0000"/>
                <w:sz w:val="18"/>
                <w:lang w:val="ro-RO"/>
              </w:rPr>
            </w:pPr>
            <w:r w:rsidRPr="00ED152C">
              <w:rPr>
                <w:color w:val="FF0000"/>
                <w:sz w:val="18"/>
                <w:lang w:val="ro-RO"/>
              </w:rPr>
              <w:t>Toți producătorii de legume, flori ș.a. produse agricole, care doresc să realizeze producția în teritoriu sunt invitați cu bu</w:t>
            </w:r>
            <w:r w:rsidR="00386268">
              <w:rPr>
                <w:color w:val="FF0000"/>
                <w:sz w:val="18"/>
                <w:lang w:val="ro-RO"/>
              </w:rPr>
              <w:t>l</w:t>
            </w:r>
            <w:r w:rsidRPr="00ED152C">
              <w:rPr>
                <w:color w:val="FF0000"/>
                <w:sz w:val="18"/>
                <w:lang w:val="ro-RO"/>
              </w:rPr>
              <w:t>etinul de identitate la primărie pentru a primi actele necesare</w:t>
            </w:r>
            <w:r w:rsidR="00386268">
              <w:rPr>
                <w:color w:val="FF0000"/>
                <w:sz w:val="18"/>
                <w:lang w:val="ro-RO"/>
              </w:rPr>
              <w:t>.</w:t>
            </w:r>
          </w:p>
        </w:tc>
      </w:tr>
    </w:tbl>
    <w:p w:rsidR="008D2A2B" w:rsidRPr="00B168BE" w:rsidRDefault="008D2A2B" w:rsidP="008D2A2B">
      <w:pPr>
        <w:rPr>
          <w:color w:val="00B0F0"/>
          <w:sz w:val="2"/>
          <w:lang w:val="ro-RO"/>
        </w:rPr>
      </w:pPr>
    </w:p>
    <w:tbl>
      <w:tblPr>
        <w:tblStyle w:val="-50"/>
        <w:tblW w:w="0" w:type="auto"/>
        <w:tblLook w:val="04A0"/>
      </w:tblPr>
      <w:tblGrid>
        <w:gridCol w:w="3763"/>
        <w:gridCol w:w="3433"/>
        <w:gridCol w:w="3908"/>
      </w:tblGrid>
      <w:tr w:rsidR="000B6374" w:rsidTr="003840AF">
        <w:trPr>
          <w:cnfStyle w:val="100000000000"/>
          <w:trHeight w:val="5651"/>
        </w:trPr>
        <w:tc>
          <w:tcPr>
            <w:cnfStyle w:val="001000000000"/>
            <w:tcW w:w="3763" w:type="dxa"/>
            <w:tcBorders>
              <w:top w:val="doubleWave" w:sz="6" w:space="0" w:color="auto"/>
              <w:bottom w:val="doubleWave" w:sz="6" w:space="0" w:color="auto"/>
            </w:tcBorders>
          </w:tcPr>
          <w:p w:rsidR="00B168BE" w:rsidRPr="00B168BE" w:rsidRDefault="000B6374" w:rsidP="00B168BE">
            <w:pPr>
              <w:rPr>
                <w:b w:val="0"/>
                <w:bCs w:val="0"/>
                <w:color w:val="00B0F0"/>
                <w:sz w:val="20"/>
                <w:lang w:val="ro-RO"/>
              </w:rPr>
            </w:pPr>
            <w:r w:rsidRPr="000B6374">
              <w:rPr>
                <w:noProof/>
                <w:color w:val="00B0F0"/>
                <w:sz w:val="20"/>
                <w:lang w:eastAsia="ru-RU"/>
              </w:rPr>
              <w:drawing>
                <wp:inline distT="0" distB="0" distL="0" distR="0">
                  <wp:extent cx="2232831" cy="2149522"/>
                  <wp:effectExtent l="19050" t="0" r="0" b="0"/>
                  <wp:docPr id="1" name="Рисунок 7" descr="C:\Users\Admin\AppData\Local\Microsoft\Windows\Temporary Internet Files\Content.Word\IMG-aa36791a7c123cbe76437c72dd8b13a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Word\IMG-aa36791a7c123cbe76437c72dd8b13a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913" cy="2151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374" w:rsidRPr="003840AF" w:rsidRDefault="00B168BE" w:rsidP="008268EB">
            <w:pPr>
              <w:jc w:val="both"/>
              <w:rPr>
                <w:b w:val="0"/>
                <w:color w:val="7030A0"/>
                <w:sz w:val="20"/>
                <w:lang w:val="ro-RO"/>
              </w:rPr>
            </w:pPr>
            <w:r w:rsidRPr="003840AF">
              <w:rPr>
                <w:b w:val="0"/>
                <w:color w:val="7030A0"/>
                <w:sz w:val="18"/>
                <w:lang w:val="ro-RO"/>
              </w:rPr>
              <w:t>Pentru anul 2020 din Fondul Rutier a fost alocată  suma de 609 000 lei, care se utilizează numai la construcția și reparația drumurilor locale. Din aceste mijloace financiare a  fost  reparat  drumul de pe strada Teilor din satul Sîngereii Noi în varianta albă</w:t>
            </w:r>
            <w:r w:rsidR="00ED152C">
              <w:rPr>
                <w:b w:val="0"/>
                <w:color w:val="7030A0"/>
                <w:sz w:val="18"/>
                <w:lang w:val="ro-RO"/>
              </w:rPr>
              <w:t xml:space="preserve"> cu lungimea de 1700 m</w:t>
            </w:r>
            <w:r w:rsidRPr="003840AF">
              <w:rPr>
                <w:b w:val="0"/>
                <w:color w:val="7030A0"/>
                <w:sz w:val="18"/>
                <w:lang w:val="ro-RO"/>
              </w:rPr>
              <w:t xml:space="preserve">. Costul lucrărilor sunt de 400 000 lei. </w:t>
            </w:r>
            <w:r w:rsidR="008268EB">
              <w:rPr>
                <w:b w:val="0"/>
                <w:color w:val="7030A0"/>
                <w:sz w:val="18"/>
                <w:lang w:val="ro-RO"/>
              </w:rPr>
              <w:t>Din banii rămași u</w:t>
            </w:r>
            <w:r w:rsidRPr="003840AF">
              <w:rPr>
                <w:b w:val="0"/>
                <w:color w:val="7030A0"/>
                <w:sz w:val="18"/>
                <w:lang w:val="ro-RO"/>
              </w:rPr>
              <w:t xml:space="preserve">rmează să fie reparate porțiuni de drum de pe stăzile  Serghei Lazo, </w:t>
            </w:r>
            <w:r w:rsidR="00ED152C">
              <w:rPr>
                <w:b w:val="0"/>
                <w:color w:val="7030A0"/>
                <w:sz w:val="18"/>
                <w:lang w:val="ro-RO"/>
              </w:rPr>
              <w:t>Prieteniei, C</w:t>
            </w:r>
            <w:r w:rsidRPr="003840AF">
              <w:rPr>
                <w:b w:val="0"/>
                <w:color w:val="7030A0"/>
                <w:sz w:val="18"/>
                <w:lang w:val="ro-RO"/>
              </w:rPr>
              <w:t xml:space="preserve">onstantin Stamati, Maria Dragan și Sportivilor. </w:t>
            </w:r>
          </w:p>
        </w:tc>
        <w:tc>
          <w:tcPr>
            <w:tcW w:w="3433" w:type="dxa"/>
            <w:tcBorders>
              <w:top w:val="doubleWave" w:sz="6" w:space="0" w:color="auto"/>
              <w:bottom w:val="doubleWave" w:sz="6" w:space="0" w:color="auto"/>
            </w:tcBorders>
          </w:tcPr>
          <w:p w:rsidR="00B168BE" w:rsidRDefault="000B6374" w:rsidP="008D2A2B">
            <w:pPr>
              <w:cnfStyle w:val="100000000000"/>
              <w:rPr>
                <w:b w:val="0"/>
                <w:bCs w:val="0"/>
                <w:color w:val="00B0F0"/>
                <w:sz w:val="20"/>
                <w:lang w:val="ro-RO"/>
              </w:rPr>
            </w:pPr>
            <w:r w:rsidRPr="000B6374">
              <w:rPr>
                <w:noProof/>
                <w:color w:val="00B0F0"/>
                <w:sz w:val="20"/>
                <w:lang w:eastAsia="ru-RU"/>
              </w:rPr>
              <w:drawing>
                <wp:inline distT="0" distB="0" distL="0" distR="0">
                  <wp:extent cx="1993995" cy="2149522"/>
                  <wp:effectExtent l="19050" t="0" r="6255" b="0"/>
                  <wp:docPr id="2" name="Рисунок 10" descr="C:\Users\Admin\Desktop\Trotuar\20200811_141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Trotuar\20200811_141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98" cy="214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374" w:rsidRPr="003840AF" w:rsidRDefault="00B168BE" w:rsidP="00ED152C">
            <w:pPr>
              <w:jc w:val="both"/>
              <w:cnfStyle w:val="100000000000"/>
              <w:rPr>
                <w:b w:val="0"/>
                <w:color w:val="7030A0"/>
                <w:sz w:val="20"/>
                <w:lang w:val="ro-RO"/>
              </w:rPr>
            </w:pPr>
            <w:r w:rsidRPr="003840AF">
              <w:rPr>
                <w:b w:val="0"/>
                <w:color w:val="7030A0"/>
                <w:sz w:val="20"/>
                <w:lang w:val="ro-RO"/>
              </w:rPr>
              <w:t xml:space="preserve">Pe strada Biruinței s-a construit o porțiune de trotuar cu  contribuția agentului  economic SRL „Plastal”- administrator Zastavnețchi Iosif și primărie. În anul 2021 </w:t>
            </w:r>
            <w:r w:rsidR="005E3E69">
              <w:rPr>
                <w:b w:val="0"/>
                <w:color w:val="7030A0"/>
                <w:sz w:val="20"/>
                <w:lang w:val="ro-RO"/>
              </w:rPr>
              <w:t>trotuarul va fi prelungit</w:t>
            </w:r>
            <w:r w:rsidRPr="003840AF">
              <w:rPr>
                <w:b w:val="0"/>
                <w:color w:val="7030A0"/>
                <w:sz w:val="20"/>
                <w:lang w:val="ro-RO"/>
              </w:rPr>
              <w:t xml:space="preserve"> pe </w:t>
            </w:r>
            <w:r w:rsidR="00ED152C">
              <w:rPr>
                <w:b w:val="0"/>
                <w:color w:val="7030A0"/>
                <w:sz w:val="20"/>
                <w:lang w:val="ro-RO"/>
              </w:rPr>
              <w:t>segmentul paralel cu drumul central.</w:t>
            </w:r>
          </w:p>
        </w:tc>
        <w:tc>
          <w:tcPr>
            <w:tcW w:w="3742" w:type="dxa"/>
            <w:tcBorders>
              <w:top w:val="doubleWave" w:sz="6" w:space="0" w:color="auto"/>
              <w:bottom w:val="doubleWave" w:sz="6" w:space="0" w:color="auto"/>
            </w:tcBorders>
          </w:tcPr>
          <w:p w:rsidR="00B168BE" w:rsidRPr="00B168BE" w:rsidRDefault="00B168BE" w:rsidP="00B168BE">
            <w:pPr>
              <w:cnfStyle w:val="100000000000"/>
              <w:rPr>
                <w:i/>
                <w:color w:val="FF0000"/>
                <w:sz w:val="18"/>
                <w:u w:val="single"/>
                <w:lang w:val="ro-RO"/>
              </w:rPr>
            </w:pPr>
          </w:p>
          <w:p w:rsidR="003840AF" w:rsidRPr="008268EB" w:rsidRDefault="003840AF" w:rsidP="008268EB">
            <w:pPr>
              <w:jc w:val="center"/>
              <w:cnfStyle w:val="100000000000"/>
              <w:rPr>
                <w:color w:val="7030A0"/>
                <w:sz w:val="18"/>
                <w:lang w:val="ro-RO"/>
              </w:rPr>
            </w:pPr>
            <w:r w:rsidRPr="008268EB">
              <w:rPr>
                <w:color w:val="7030A0"/>
                <w:sz w:val="18"/>
                <w:lang w:val="ro-RO"/>
              </w:rPr>
              <w:t>Mai confortabil pentru copii din grădinița „Îngeraș”</w:t>
            </w:r>
          </w:p>
          <w:p w:rsidR="008268EB" w:rsidRDefault="008268EB" w:rsidP="003840AF">
            <w:pPr>
              <w:cnfStyle w:val="100000000000"/>
              <w:rPr>
                <w:b w:val="0"/>
                <w:color w:val="7030A0"/>
                <w:sz w:val="18"/>
                <w:lang w:val="ro-RO"/>
              </w:rPr>
            </w:pPr>
          </w:p>
          <w:p w:rsidR="000B6374" w:rsidRDefault="001100C0" w:rsidP="00386268">
            <w:pPr>
              <w:jc w:val="both"/>
              <w:cnfStyle w:val="100000000000"/>
              <w:rPr>
                <w:b w:val="0"/>
                <w:color w:val="7030A0"/>
                <w:sz w:val="18"/>
                <w:lang w:val="ro-RO"/>
              </w:rPr>
            </w:pPr>
            <w:r>
              <w:rPr>
                <w:b w:val="0"/>
                <w:color w:val="7030A0"/>
                <w:sz w:val="18"/>
                <w:lang w:val="ro-RO"/>
              </w:rPr>
              <w:t>Pentru 64 copii din grădinița „Îngeraș”</w:t>
            </w:r>
            <w:r w:rsidR="003840AF" w:rsidRPr="008268EB">
              <w:rPr>
                <w:b w:val="0"/>
                <w:color w:val="7030A0"/>
                <w:sz w:val="18"/>
                <w:lang w:val="ro-RO"/>
              </w:rPr>
              <w:t xml:space="preserve"> a fost reparat tavanul </w:t>
            </w:r>
            <w:r>
              <w:rPr>
                <w:b w:val="0"/>
                <w:color w:val="7030A0"/>
                <w:sz w:val="18"/>
                <w:lang w:val="ro-RO"/>
              </w:rPr>
              <w:t xml:space="preserve">și pereții </w:t>
            </w:r>
            <w:r w:rsidR="003840AF" w:rsidRPr="008268EB">
              <w:rPr>
                <w:b w:val="0"/>
                <w:color w:val="7030A0"/>
                <w:sz w:val="18"/>
                <w:lang w:val="ro-RO"/>
              </w:rPr>
              <w:t>cu mijloace financia</w:t>
            </w:r>
            <w:r w:rsidR="008268EB" w:rsidRPr="008268EB">
              <w:rPr>
                <w:b w:val="0"/>
                <w:color w:val="7030A0"/>
                <w:sz w:val="18"/>
                <w:lang w:val="ro-RO"/>
              </w:rPr>
              <w:t>re ale primăriei în sumă de 277 000 lei</w:t>
            </w:r>
            <w:r w:rsidR="003840AF" w:rsidRPr="008268EB">
              <w:rPr>
                <w:b w:val="0"/>
                <w:color w:val="7030A0"/>
                <w:sz w:val="18"/>
                <w:lang w:val="ro-RO"/>
              </w:rPr>
              <w:t>. Micuților li s-au creat condiții foarte bune, deoarece ei sunt viitorul, sunt acei care vor  continua dezvoltarea localității</w:t>
            </w:r>
            <w:r w:rsidR="008268EB" w:rsidRPr="008268EB">
              <w:rPr>
                <w:b w:val="0"/>
                <w:color w:val="7030A0"/>
                <w:sz w:val="18"/>
                <w:lang w:val="ro-RO"/>
              </w:rPr>
              <w:t xml:space="preserve">. </w:t>
            </w:r>
          </w:p>
          <w:p w:rsidR="002E59ED" w:rsidRPr="008268EB" w:rsidRDefault="007A1426" w:rsidP="00386268">
            <w:pPr>
              <w:jc w:val="both"/>
              <w:cnfStyle w:val="100000000000"/>
              <w:rPr>
                <w:b w:val="0"/>
                <w:color w:val="00B0F0"/>
                <w:sz w:val="20"/>
                <w:lang w:val="ro-RO"/>
              </w:rPr>
            </w:pPr>
            <w:r w:rsidRPr="007A1426">
              <w:rPr>
                <w:noProof/>
                <w:color w:val="00B0F0"/>
                <w:sz w:val="20"/>
                <w:lang w:eastAsia="ru-RU"/>
              </w:rPr>
              <w:drawing>
                <wp:inline distT="0" distB="0" distL="0" distR="0">
                  <wp:extent cx="2325139" cy="2238895"/>
                  <wp:effectExtent l="19050" t="0" r="0" b="0"/>
                  <wp:docPr id="5" name="Рисунок 1" descr="C:\Users\Admin\Desktop\IMG-f4d39d8126f0747fccc4d149a8a4fe4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-f4d39d8126f0747fccc4d149a8a4fe4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390" cy="224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441" w:rsidRPr="000B6374" w:rsidRDefault="008A7441" w:rsidP="008D2A2B">
      <w:pPr>
        <w:rPr>
          <w:color w:val="00B0F0"/>
          <w:sz w:val="2"/>
          <w:lang w:val="ro-RO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405"/>
        <w:gridCol w:w="2563"/>
      </w:tblGrid>
      <w:tr w:rsidR="001E40F4" w:rsidTr="00386268">
        <w:trPr>
          <w:trHeight w:val="1210"/>
        </w:trPr>
        <w:tc>
          <w:tcPr>
            <w:tcW w:w="8405" w:type="dxa"/>
            <w:vMerge w:val="restart"/>
            <w:tcBorders>
              <w:top w:val="nil"/>
              <w:left w:val="nil"/>
              <w:right w:val="doubleWave" w:sz="6" w:space="0" w:color="auto"/>
            </w:tcBorders>
          </w:tcPr>
          <w:p w:rsidR="001E40F4" w:rsidRPr="003840AF" w:rsidRDefault="001E40F4" w:rsidP="001E40F4">
            <w:pPr>
              <w:tabs>
                <w:tab w:val="left" w:pos="1380"/>
                <w:tab w:val="left" w:pos="3612"/>
                <w:tab w:val="center" w:pos="4677"/>
              </w:tabs>
              <w:spacing w:line="20" w:lineRule="atLeast"/>
              <w:ind w:left="426"/>
              <w:jc w:val="both"/>
              <w:rPr>
                <w:color w:val="FF0000"/>
                <w:sz w:val="28"/>
                <w:szCs w:val="28"/>
                <w:lang w:val="ro-RO"/>
              </w:rPr>
            </w:pPr>
            <w:r w:rsidRPr="003840AF">
              <w:rPr>
                <w:color w:val="FF0000"/>
                <w:lang w:val="ro-RO"/>
              </w:rPr>
              <w:t>Stimați cetățeni ai comunei Sîngereii Noi! Pe data de 20.08.2020 va avea loc ședința consiliului local si va fi dezbătut următorul proiect a ordinei de zi:</w:t>
            </w:r>
            <w:r w:rsidRPr="003840AF">
              <w:rPr>
                <w:color w:val="FF0000"/>
                <w:sz w:val="28"/>
                <w:szCs w:val="28"/>
                <w:lang w:val="ro-RO"/>
              </w:rPr>
              <w:t xml:space="preserve"> </w:t>
            </w:r>
          </w:p>
          <w:p w:rsidR="001E40F4" w:rsidRPr="00B945BC" w:rsidRDefault="001E40F4" w:rsidP="001E40F4">
            <w:pPr>
              <w:tabs>
                <w:tab w:val="left" w:pos="1380"/>
                <w:tab w:val="left" w:pos="3612"/>
                <w:tab w:val="center" w:pos="4677"/>
              </w:tabs>
              <w:spacing w:line="20" w:lineRule="atLeast"/>
              <w:jc w:val="both"/>
              <w:rPr>
                <w:sz w:val="16"/>
                <w:szCs w:val="16"/>
                <w:lang w:val="ro-RO"/>
              </w:rPr>
            </w:pPr>
            <w:r w:rsidRPr="00B945BC">
              <w:rPr>
                <w:sz w:val="16"/>
                <w:szCs w:val="16"/>
                <w:lang w:val="ro-RO"/>
              </w:rPr>
              <w:t>1.Cu privire la  rectificarea bugetului local, aprobat prin Decizia  nr. 08</w:t>
            </w:r>
            <w:r w:rsidRPr="00B945BC">
              <w:rPr>
                <w:rStyle w:val="docheader"/>
                <w:rFonts w:eastAsiaTheme="majorEastAsia"/>
                <w:sz w:val="16"/>
                <w:szCs w:val="16"/>
                <w:lang w:val="es-ES"/>
              </w:rPr>
              <w:t xml:space="preserve">/10 din 10.12.2019 </w:t>
            </w:r>
            <w:r w:rsidRPr="00B945BC">
              <w:rPr>
                <w:sz w:val="16"/>
                <w:szCs w:val="16"/>
                <w:lang w:val="ro-RO"/>
              </w:rPr>
              <w:t xml:space="preserve">„Cu   privire la aprobarea bugetului  </w:t>
            </w:r>
            <w:r w:rsidR="005E3E69">
              <w:rPr>
                <w:sz w:val="16"/>
                <w:szCs w:val="16"/>
                <w:lang w:val="ro-RO"/>
              </w:rPr>
              <w:t xml:space="preserve"> </w:t>
            </w:r>
            <w:r w:rsidRPr="00B945BC">
              <w:rPr>
                <w:sz w:val="16"/>
                <w:szCs w:val="16"/>
                <w:lang w:val="ro-RO"/>
              </w:rPr>
              <w:t>local pentru anul 2020, în a doua lectură</w:t>
            </w:r>
          </w:p>
          <w:p w:rsidR="001E40F4" w:rsidRPr="00B945BC" w:rsidRDefault="001E40F4" w:rsidP="001E40F4">
            <w:pPr>
              <w:tabs>
                <w:tab w:val="left" w:pos="1380"/>
                <w:tab w:val="left" w:pos="3612"/>
                <w:tab w:val="center" w:pos="4677"/>
              </w:tabs>
              <w:spacing w:line="20" w:lineRule="atLeast"/>
              <w:jc w:val="both"/>
              <w:rPr>
                <w:i/>
                <w:sz w:val="16"/>
                <w:szCs w:val="16"/>
                <w:lang w:val="ro-RO"/>
              </w:rPr>
            </w:pPr>
            <w:proofErr w:type="gramStart"/>
            <w:r w:rsidRPr="00B945BC">
              <w:rPr>
                <w:sz w:val="16"/>
                <w:szCs w:val="16"/>
                <w:lang w:val="en-US"/>
              </w:rPr>
              <w:t>2.Cu</w:t>
            </w:r>
            <w:proofErr w:type="gramEnd"/>
            <w:r w:rsidRPr="00B945B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945BC">
              <w:rPr>
                <w:sz w:val="16"/>
                <w:szCs w:val="16"/>
                <w:lang w:val="en-US"/>
              </w:rPr>
              <w:t>privire</w:t>
            </w:r>
            <w:proofErr w:type="spellEnd"/>
            <w:r w:rsidRPr="00B945BC">
              <w:rPr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B945BC">
              <w:rPr>
                <w:sz w:val="16"/>
                <w:szCs w:val="16"/>
                <w:lang w:val="en-US"/>
              </w:rPr>
              <w:t>examinarea</w:t>
            </w:r>
            <w:proofErr w:type="spellEnd"/>
            <w:r w:rsidRPr="00B945B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945BC">
              <w:rPr>
                <w:sz w:val="16"/>
                <w:szCs w:val="16"/>
                <w:lang w:val="en-US"/>
              </w:rPr>
              <w:t>notificării</w:t>
            </w:r>
            <w:proofErr w:type="spellEnd"/>
            <w:r w:rsidRPr="00B945BC">
              <w:rPr>
                <w:sz w:val="16"/>
                <w:szCs w:val="16"/>
                <w:lang w:val="en-US"/>
              </w:rPr>
              <w:t xml:space="preserve"> nr. 1304/OT</w:t>
            </w:r>
            <w:r w:rsidRPr="00B945BC">
              <w:rPr>
                <w:sz w:val="16"/>
                <w:szCs w:val="16"/>
                <w:vertAlign w:val="subscript"/>
                <w:lang w:val="en-US"/>
              </w:rPr>
              <w:t xml:space="preserve">1- </w:t>
            </w:r>
            <w:r w:rsidRPr="00B945BC">
              <w:rPr>
                <w:sz w:val="16"/>
                <w:szCs w:val="16"/>
                <w:lang w:val="en-US"/>
              </w:rPr>
              <w:t xml:space="preserve">648  din 31.07.2020 OT </w:t>
            </w:r>
            <w:proofErr w:type="spellStart"/>
            <w:r w:rsidRPr="00B945BC">
              <w:rPr>
                <w:sz w:val="16"/>
                <w:szCs w:val="16"/>
                <w:lang w:val="en-US"/>
              </w:rPr>
              <w:t>Bălți</w:t>
            </w:r>
            <w:proofErr w:type="spellEnd"/>
            <w:r w:rsidRPr="00B945BC">
              <w:rPr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B945BC">
              <w:rPr>
                <w:sz w:val="16"/>
                <w:szCs w:val="16"/>
                <w:lang w:val="en-US"/>
              </w:rPr>
              <w:t>Cancelariei</w:t>
            </w:r>
            <w:proofErr w:type="spellEnd"/>
            <w:r w:rsidRPr="00B945BC">
              <w:rPr>
                <w:sz w:val="16"/>
                <w:szCs w:val="16"/>
                <w:lang w:val="en-US"/>
              </w:rPr>
              <w:t xml:space="preserve"> de Stat a </w:t>
            </w:r>
            <w:proofErr w:type="spellStart"/>
            <w:r w:rsidRPr="00B945BC">
              <w:rPr>
                <w:sz w:val="16"/>
                <w:szCs w:val="16"/>
                <w:lang w:val="en-US"/>
              </w:rPr>
              <w:t>Republicii</w:t>
            </w:r>
            <w:proofErr w:type="spellEnd"/>
            <w:r w:rsidRPr="00B945BC">
              <w:rPr>
                <w:sz w:val="16"/>
                <w:szCs w:val="16"/>
                <w:lang w:val="en-US"/>
              </w:rPr>
              <w:t xml:space="preserve"> Moldova</w:t>
            </w:r>
          </w:p>
          <w:p w:rsidR="001E40F4" w:rsidRPr="00B945BC" w:rsidRDefault="001E40F4" w:rsidP="001E40F4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en-US"/>
              </w:rPr>
            </w:pPr>
            <w:r w:rsidRPr="00B945BC">
              <w:rPr>
                <w:sz w:val="16"/>
                <w:szCs w:val="16"/>
                <w:lang w:val="ro-RO"/>
              </w:rPr>
              <w:t>3.Cu privire la expunerea la licitație publică cu strigare a bunurilor imobile  proprietate publică a comunei din domeniul privat</w:t>
            </w:r>
          </w:p>
          <w:p w:rsidR="001E40F4" w:rsidRPr="00B945BC" w:rsidRDefault="001E40F4" w:rsidP="001E40F4">
            <w:pPr>
              <w:tabs>
                <w:tab w:val="left" w:pos="1134"/>
              </w:tabs>
              <w:jc w:val="both"/>
              <w:rPr>
                <w:i/>
                <w:sz w:val="16"/>
                <w:szCs w:val="16"/>
                <w:lang w:val="ro-RO"/>
              </w:rPr>
            </w:pPr>
            <w:r w:rsidRPr="00B945BC">
              <w:rPr>
                <w:sz w:val="16"/>
                <w:szCs w:val="16"/>
                <w:lang w:val="ro-RO"/>
              </w:rPr>
              <w:t xml:space="preserve">4.Cu privire  la rezultatele licitaţiei cu strigare din 03.08.2020 privin vînzarea-cumpărarea terenurilor agricole </w:t>
            </w:r>
          </w:p>
          <w:p w:rsidR="001E40F4" w:rsidRPr="00B945BC" w:rsidRDefault="001E40F4" w:rsidP="001E40F4">
            <w:pPr>
              <w:jc w:val="both"/>
              <w:rPr>
                <w:sz w:val="16"/>
                <w:szCs w:val="16"/>
                <w:lang w:val="en-US"/>
              </w:rPr>
            </w:pPr>
            <w:r w:rsidRPr="00B945BC">
              <w:rPr>
                <w:sz w:val="16"/>
                <w:szCs w:val="16"/>
                <w:lang w:val="ro-RO"/>
              </w:rPr>
              <w:t xml:space="preserve">5.Cu privire la înregistrarea bunului imobil format prin separare,  proprietate publică din domeniul public al comunei </w:t>
            </w:r>
          </w:p>
          <w:p w:rsidR="001E40F4" w:rsidRPr="00B945BC" w:rsidRDefault="001E40F4" w:rsidP="001E40F4">
            <w:pPr>
              <w:jc w:val="both"/>
              <w:rPr>
                <w:sz w:val="16"/>
                <w:szCs w:val="16"/>
                <w:lang w:val="ro-RO"/>
              </w:rPr>
            </w:pPr>
            <w:r w:rsidRPr="005E3E69">
              <w:rPr>
                <w:sz w:val="16"/>
                <w:szCs w:val="16"/>
                <w:lang w:val="ro-RO"/>
              </w:rPr>
              <w:t>6</w:t>
            </w:r>
            <w:r w:rsidRPr="00B945BC">
              <w:rPr>
                <w:i/>
                <w:sz w:val="16"/>
                <w:szCs w:val="16"/>
                <w:lang w:val="ro-RO"/>
              </w:rPr>
              <w:t>.</w:t>
            </w:r>
            <w:r w:rsidRPr="00B945BC">
              <w:rPr>
                <w:sz w:val="16"/>
                <w:szCs w:val="16"/>
                <w:lang w:val="ro-RO"/>
              </w:rPr>
              <w:t>Cu privire la aderarea comunei la elaborarea  proiectului  privind combaterea viiturilor și a secetelor inițiat de  Programul Națiunilor Unite pentru Dezvoltare</w:t>
            </w:r>
          </w:p>
          <w:p w:rsidR="001E40F4" w:rsidRPr="00B945BC" w:rsidRDefault="001E40F4" w:rsidP="001E40F4">
            <w:pPr>
              <w:jc w:val="both"/>
              <w:outlineLvl w:val="0"/>
              <w:rPr>
                <w:sz w:val="16"/>
                <w:szCs w:val="16"/>
                <w:lang w:val="ro-RO"/>
              </w:rPr>
            </w:pPr>
            <w:r w:rsidRPr="00B945BC">
              <w:rPr>
                <w:sz w:val="16"/>
                <w:szCs w:val="16"/>
                <w:lang w:val="ro-RO"/>
              </w:rPr>
              <w:t xml:space="preserve">7.Cu privire la confirmarea  în funcţie a secretarului consiliului local </w:t>
            </w:r>
          </w:p>
          <w:p w:rsidR="001E40F4" w:rsidRPr="00B945BC" w:rsidRDefault="001E40F4" w:rsidP="001E40F4">
            <w:pPr>
              <w:tabs>
                <w:tab w:val="left" w:pos="3690"/>
              </w:tabs>
              <w:jc w:val="both"/>
              <w:rPr>
                <w:sz w:val="16"/>
                <w:szCs w:val="16"/>
                <w:lang w:val="ro-RO"/>
              </w:rPr>
            </w:pPr>
            <w:r w:rsidRPr="00B945BC">
              <w:rPr>
                <w:sz w:val="16"/>
                <w:szCs w:val="16"/>
                <w:lang w:val="ro-RO"/>
              </w:rPr>
              <w:t>8.Cu privire la preluarea imobilului în administrare: Lucrari de reparaţii a acoperișului   Gimnaziul  Mărinești satul Mărinești</w:t>
            </w:r>
          </w:p>
          <w:p w:rsidR="001E40F4" w:rsidRPr="00B945BC" w:rsidRDefault="001E40F4" w:rsidP="001E40F4">
            <w:pPr>
              <w:jc w:val="both"/>
              <w:rPr>
                <w:sz w:val="16"/>
                <w:szCs w:val="16"/>
                <w:lang w:val="ro-RO"/>
              </w:rPr>
            </w:pPr>
            <w:r w:rsidRPr="00B945BC">
              <w:rPr>
                <w:sz w:val="16"/>
                <w:szCs w:val="16"/>
                <w:lang w:val="ro-RO"/>
              </w:rPr>
              <w:t>9.Cu privire la delegarea  reprezentantului APL în componența Consiliului de administrare a IP Gimnaziul Mărinești</w:t>
            </w:r>
          </w:p>
          <w:p w:rsidR="001E40F4" w:rsidRPr="00B945BC" w:rsidRDefault="001E40F4" w:rsidP="001E40F4">
            <w:pPr>
              <w:jc w:val="both"/>
              <w:rPr>
                <w:sz w:val="16"/>
                <w:szCs w:val="16"/>
                <w:lang w:val="ro-RO"/>
              </w:rPr>
            </w:pPr>
            <w:r w:rsidRPr="00B945BC">
              <w:rPr>
                <w:sz w:val="16"/>
                <w:szCs w:val="16"/>
                <w:lang w:val="ro-RO"/>
              </w:rPr>
              <w:t>10.Cu privire la delegarea  reprezentantului APL în componența Consiliului de administrare a IP Gimnaziul ”Aleco Russo</w:t>
            </w:r>
          </w:p>
          <w:p w:rsidR="001E40F4" w:rsidRPr="00B945BC" w:rsidRDefault="001E40F4" w:rsidP="001E40F4">
            <w:pPr>
              <w:jc w:val="both"/>
              <w:rPr>
                <w:i/>
                <w:sz w:val="16"/>
                <w:szCs w:val="16"/>
                <w:lang w:val="ro-RO"/>
              </w:rPr>
            </w:pPr>
            <w:r w:rsidRPr="00B945BC">
              <w:rPr>
                <w:sz w:val="16"/>
                <w:szCs w:val="16"/>
                <w:lang w:val="ro-RO"/>
              </w:rPr>
              <w:t>11.Cu privire la instalarea  indicatoarelor rutiere</w:t>
            </w:r>
          </w:p>
          <w:p w:rsidR="001E40F4" w:rsidRPr="00B945BC" w:rsidRDefault="001E40F4" w:rsidP="001E40F4">
            <w:pPr>
              <w:jc w:val="both"/>
              <w:rPr>
                <w:sz w:val="16"/>
                <w:szCs w:val="16"/>
                <w:lang w:val="ro-RO"/>
              </w:rPr>
            </w:pPr>
            <w:r w:rsidRPr="00B945BC">
              <w:rPr>
                <w:sz w:val="16"/>
                <w:szCs w:val="16"/>
                <w:lang w:val="ro-RO"/>
              </w:rPr>
              <w:t>12.Cu privire la aprobarea planului de activitate al consiliului local Sîngereii Noi pentru   trimestrul IV al anului 2020</w:t>
            </w:r>
          </w:p>
          <w:p w:rsidR="001E40F4" w:rsidRPr="00B945BC" w:rsidRDefault="001E40F4" w:rsidP="001E40F4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en-US"/>
              </w:rPr>
            </w:pPr>
            <w:r w:rsidRPr="005E3E69">
              <w:rPr>
                <w:sz w:val="16"/>
                <w:szCs w:val="16"/>
                <w:lang w:val="ro-RO"/>
              </w:rPr>
              <w:t>13</w:t>
            </w:r>
            <w:r w:rsidRPr="00B945BC">
              <w:rPr>
                <w:i/>
                <w:sz w:val="16"/>
                <w:szCs w:val="16"/>
                <w:lang w:val="ro-RO"/>
              </w:rPr>
              <w:t>.</w:t>
            </w:r>
            <w:r w:rsidRPr="00B945BC">
              <w:rPr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B945BC">
              <w:rPr>
                <w:sz w:val="16"/>
                <w:szCs w:val="16"/>
                <w:lang w:val="en-US"/>
              </w:rPr>
              <w:t>privire</w:t>
            </w:r>
            <w:proofErr w:type="spellEnd"/>
            <w:r w:rsidRPr="00B945BC">
              <w:rPr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B945BC">
              <w:rPr>
                <w:sz w:val="16"/>
                <w:szCs w:val="16"/>
                <w:lang w:val="en-US"/>
              </w:rPr>
              <w:t>examinarea</w:t>
            </w:r>
            <w:proofErr w:type="spellEnd"/>
            <w:r w:rsidRPr="00B945B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945BC">
              <w:rPr>
                <w:sz w:val="16"/>
                <w:szCs w:val="16"/>
                <w:lang w:val="en-US"/>
              </w:rPr>
              <w:t>notificării</w:t>
            </w:r>
            <w:proofErr w:type="spellEnd"/>
            <w:r w:rsidRPr="00B945BC">
              <w:rPr>
                <w:sz w:val="16"/>
                <w:szCs w:val="16"/>
                <w:lang w:val="en-US"/>
              </w:rPr>
              <w:t xml:space="preserve"> nr. 1304/OT</w:t>
            </w:r>
            <w:r w:rsidRPr="00B945BC">
              <w:rPr>
                <w:sz w:val="16"/>
                <w:szCs w:val="16"/>
                <w:vertAlign w:val="subscript"/>
                <w:lang w:val="en-US"/>
              </w:rPr>
              <w:t xml:space="preserve">1- </w:t>
            </w:r>
            <w:r w:rsidRPr="00B945BC">
              <w:rPr>
                <w:sz w:val="16"/>
                <w:szCs w:val="16"/>
                <w:lang w:val="en-US"/>
              </w:rPr>
              <w:t xml:space="preserve">671  din 14.08.2020 OT </w:t>
            </w:r>
            <w:proofErr w:type="spellStart"/>
            <w:r w:rsidRPr="00B945BC">
              <w:rPr>
                <w:sz w:val="16"/>
                <w:szCs w:val="16"/>
                <w:lang w:val="en-US"/>
              </w:rPr>
              <w:t>Bălți</w:t>
            </w:r>
            <w:proofErr w:type="spellEnd"/>
            <w:r w:rsidRPr="00B945BC">
              <w:rPr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B945BC">
              <w:rPr>
                <w:sz w:val="16"/>
                <w:szCs w:val="16"/>
                <w:lang w:val="en-US"/>
              </w:rPr>
              <w:t>Cancelariei</w:t>
            </w:r>
            <w:proofErr w:type="spellEnd"/>
            <w:r w:rsidRPr="00B945BC">
              <w:rPr>
                <w:sz w:val="16"/>
                <w:szCs w:val="16"/>
                <w:lang w:val="en-US"/>
              </w:rPr>
              <w:t xml:space="preserve"> de Stat a </w:t>
            </w:r>
            <w:proofErr w:type="spellStart"/>
            <w:r w:rsidRPr="00B945BC">
              <w:rPr>
                <w:sz w:val="16"/>
                <w:szCs w:val="16"/>
                <w:lang w:val="en-US"/>
              </w:rPr>
              <w:t>Republicii</w:t>
            </w:r>
            <w:proofErr w:type="spellEnd"/>
            <w:r w:rsidRPr="00B945BC">
              <w:rPr>
                <w:sz w:val="16"/>
                <w:szCs w:val="16"/>
                <w:lang w:val="en-US"/>
              </w:rPr>
              <w:t xml:space="preserve"> Moldova</w:t>
            </w:r>
            <w:r w:rsidRPr="00B945BC">
              <w:rPr>
                <w:sz w:val="16"/>
                <w:szCs w:val="16"/>
                <w:lang w:val="ro-RO"/>
              </w:rPr>
              <w:t xml:space="preserve"> </w:t>
            </w:r>
          </w:p>
          <w:p w:rsidR="001E40F4" w:rsidRPr="00B945BC" w:rsidRDefault="001E40F4" w:rsidP="001E40F4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ro-RO"/>
              </w:rPr>
            </w:pPr>
            <w:r w:rsidRPr="00B945BC">
              <w:rPr>
                <w:sz w:val="16"/>
                <w:szCs w:val="16"/>
                <w:lang w:val="ro-RO"/>
              </w:rPr>
              <w:t>14.Cu privire la schimbarea modului de folosință al terenului</w:t>
            </w:r>
          </w:p>
          <w:p w:rsidR="001E40F4" w:rsidRPr="00B945BC" w:rsidRDefault="001E40F4" w:rsidP="001E40F4">
            <w:pPr>
              <w:tabs>
                <w:tab w:val="left" w:pos="1134"/>
              </w:tabs>
              <w:jc w:val="both"/>
              <w:rPr>
                <w:i/>
                <w:sz w:val="16"/>
                <w:szCs w:val="16"/>
                <w:lang w:val="ro-RO"/>
              </w:rPr>
            </w:pPr>
            <w:r w:rsidRPr="00B945BC">
              <w:rPr>
                <w:sz w:val="16"/>
                <w:szCs w:val="16"/>
                <w:lang w:val="ro-RO"/>
              </w:rPr>
              <w:t>15.Cu privire la modificarea  Deciziei nr.07/05 din 28.11.2019</w:t>
            </w:r>
            <w:r w:rsidRPr="00B945BC">
              <w:rPr>
                <w:sz w:val="16"/>
                <w:szCs w:val="16"/>
                <w:lang w:val="ro-MO"/>
              </w:rPr>
              <w:t>”</w:t>
            </w:r>
            <w:r w:rsidRPr="00B945BC">
              <w:rPr>
                <w:bCs/>
                <w:iCs/>
                <w:sz w:val="16"/>
                <w:szCs w:val="16"/>
                <w:lang w:val="en-US"/>
              </w:rPr>
              <w:t xml:space="preserve">Cu </w:t>
            </w:r>
            <w:proofErr w:type="spellStart"/>
            <w:r w:rsidRPr="00B945BC">
              <w:rPr>
                <w:bCs/>
                <w:iCs/>
                <w:sz w:val="16"/>
                <w:szCs w:val="16"/>
                <w:lang w:val="en-US"/>
              </w:rPr>
              <w:t>privire</w:t>
            </w:r>
            <w:proofErr w:type="spellEnd"/>
            <w:r w:rsidRPr="00B945BC">
              <w:rPr>
                <w:bCs/>
                <w:iCs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B945BC">
              <w:rPr>
                <w:bCs/>
                <w:iCs/>
                <w:sz w:val="16"/>
                <w:szCs w:val="16"/>
                <w:lang w:val="en-US"/>
              </w:rPr>
              <w:t>aprobarea</w:t>
            </w:r>
            <w:proofErr w:type="spellEnd"/>
            <w:r w:rsidRPr="00B945BC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945BC">
              <w:rPr>
                <w:bCs/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B945BC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945BC">
              <w:rPr>
                <w:bCs/>
                <w:iCs/>
                <w:sz w:val="16"/>
                <w:szCs w:val="16"/>
                <w:lang w:val="en-US"/>
              </w:rPr>
              <w:t>punerea</w:t>
            </w:r>
            <w:proofErr w:type="spellEnd"/>
            <w:r w:rsidRPr="00B945BC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945BC">
              <w:rPr>
                <w:bCs/>
                <w:iCs/>
                <w:sz w:val="16"/>
                <w:szCs w:val="16"/>
                <w:lang w:val="en-US"/>
              </w:rPr>
              <w:t>în</w:t>
            </w:r>
            <w:proofErr w:type="spellEnd"/>
            <w:r w:rsidRPr="00B945BC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945BC">
              <w:rPr>
                <w:bCs/>
                <w:iCs/>
                <w:sz w:val="16"/>
                <w:szCs w:val="16"/>
                <w:lang w:val="en-US"/>
              </w:rPr>
              <w:t>aplicare</w:t>
            </w:r>
            <w:proofErr w:type="spellEnd"/>
            <w:r w:rsidRPr="00B945BC">
              <w:rPr>
                <w:bCs/>
                <w:iCs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B945BC">
              <w:rPr>
                <w:bCs/>
                <w:iCs/>
                <w:sz w:val="16"/>
                <w:szCs w:val="16"/>
                <w:lang w:val="en-US"/>
              </w:rPr>
              <w:t>taxelor</w:t>
            </w:r>
            <w:proofErr w:type="spellEnd"/>
            <w:r w:rsidRPr="00B945BC">
              <w:rPr>
                <w:bCs/>
                <w:iCs/>
                <w:sz w:val="16"/>
                <w:szCs w:val="16"/>
                <w:lang w:val="en-US"/>
              </w:rPr>
              <w:t xml:space="preserve"> locale </w:t>
            </w:r>
            <w:proofErr w:type="spellStart"/>
            <w:r w:rsidRPr="00B945BC">
              <w:rPr>
                <w:bCs/>
                <w:iCs/>
                <w:sz w:val="16"/>
                <w:szCs w:val="16"/>
                <w:lang w:val="en-US"/>
              </w:rPr>
              <w:t>pentru</w:t>
            </w:r>
            <w:proofErr w:type="spellEnd"/>
            <w:r w:rsidRPr="00B945BC">
              <w:rPr>
                <w:bCs/>
                <w:iCs/>
                <w:sz w:val="16"/>
                <w:szCs w:val="16"/>
                <w:lang w:val="en-US"/>
              </w:rPr>
              <w:t xml:space="preserve">  </w:t>
            </w:r>
            <w:proofErr w:type="spellStart"/>
            <w:r w:rsidRPr="00B945BC">
              <w:rPr>
                <w:bCs/>
                <w:iCs/>
                <w:sz w:val="16"/>
                <w:szCs w:val="16"/>
                <w:lang w:val="en-US"/>
              </w:rPr>
              <w:t>anul</w:t>
            </w:r>
            <w:proofErr w:type="spellEnd"/>
            <w:r w:rsidRPr="00B945BC">
              <w:rPr>
                <w:bCs/>
                <w:iCs/>
                <w:sz w:val="16"/>
                <w:szCs w:val="16"/>
                <w:lang w:val="en-US"/>
              </w:rPr>
              <w:t xml:space="preserve"> 2020”</w:t>
            </w:r>
            <w:r w:rsidRPr="00B945BC">
              <w:rPr>
                <w:sz w:val="16"/>
                <w:szCs w:val="16"/>
                <w:lang w:val="en-US"/>
              </w:rPr>
              <w:t xml:space="preserve">    </w:t>
            </w:r>
          </w:p>
          <w:p w:rsidR="001E40F4" w:rsidRPr="00B945BC" w:rsidRDefault="001E40F4" w:rsidP="001E40F4">
            <w:pPr>
              <w:ind w:right="-284"/>
              <w:jc w:val="both"/>
              <w:rPr>
                <w:sz w:val="16"/>
                <w:szCs w:val="16"/>
                <w:lang w:val="ro-RO"/>
              </w:rPr>
            </w:pPr>
            <w:r w:rsidRPr="00B945BC">
              <w:rPr>
                <w:sz w:val="16"/>
                <w:szCs w:val="16"/>
                <w:lang w:val="ro-RO"/>
              </w:rPr>
              <w:t xml:space="preserve">16.Cu privire la constituirea Consiliului de securitate comunitară din  cadrul primăriei comunei Sîngereii Noi </w:t>
            </w:r>
          </w:p>
          <w:p w:rsidR="001E40F4" w:rsidRPr="00B945BC" w:rsidRDefault="005E3E69" w:rsidP="001E40F4">
            <w:pPr>
              <w:ind w:right="-284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17.</w:t>
            </w:r>
            <w:r w:rsidR="001E40F4" w:rsidRPr="00B945BC">
              <w:rPr>
                <w:sz w:val="16"/>
                <w:szCs w:val="16"/>
                <w:lang w:val="ro-RO"/>
              </w:rPr>
              <w:t>Cu privire la inițiera înregistrării primare masive.</w:t>
            </w:r>
          </w:p>
          <w:p w:rsidR="001E40F4" w:rsidRDefault="001E40F4" w:rsidP="001E40F4">
            <w:pPr>
              <w:ind w:right="-284"/>
              <w:jc w:val="both"/>
              <w:rPr>
                <w:color w:val="00B0F0"/>
                <w:lang w:val="ro-RO"/>
              </w:rPr>
            </w:pPr>
            <w:r w:rsidRPr="00B945BC">
              <w:rPr>
                <w:i/>
                <w:sz w:val="16"/>
                <w:szCs w:val="16"/>
                <w:lang w:val="ro-RO"/>
              </w:rPr>
              <w:t>Primar: Guțu Galina</w:t>
            </w:r>
          </w:p>
        </w:tc>
        <w:tc>
          <w:tcPr>
            <w:tcW w:w="2563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ED152C" w:rsidRPr="00386268" w:rsidRDefault="00ED152C" w:rsidP="00ED152C">
            <w:pPr>
              <w:jc w:val="both"/>
              <w:rPr>
                <w:b/>
                <w:i/>
                <w:color w:val="512373"/>
                <w:sz w:val="18"/>
                <w:u w:val="single"/>
                <w:lang w:val="ro-RO"/>
              </w:rPr>
            </w:pPr>
            <w:r w:rsidRPr="00386268">
              <w:rPr>
                <w:b/>
                <w:color w:val="512373"/>
                <w:sz w:val="18"/>
                <w:lang w:val="ro-RO"/>
              </w:rPr>
              <w:t xml:space="preserve">O initiativă de lăudat este reactivarea  sait-ului comunei: </w:t>
            </w:r>
            <w:r w:rsidRPr="00386268">
              <w:rPr>
                <w:b/>
                <w:i/>
                <w:color w:val="512373"/>
                <w:sz w:val="18"/>
                <w:u w:val="single"/>
                <w:lang w:val="ro-RO"/>
              </w:rPr>
              <w:t>singereiinoi.md</w:t>
            </w:r>
          </w:p>
          <w:p w:rsidR="00ED152C" w:rsidRPr="00386268" w:rsidRDefault="00ED152C" w:rsidP="00ED152C">
            <w:pPr>
              <w:rPr>
                <w:b/>
                <w:i/>
                <w:color w:val="512373"/>
                <w:sz w:val="18"/>
                <w:u w:val="single"/>
                <w:lang w:val="ro-RO"/>
              </w:rPr>
            </w:pPr>
          </w:p>
          <w:p w:rsidR="00B168BE" w:rsidRPr="00386268" w:rsidRDefault="00ED152C" w:rsidP="00ED152C">
            <w:pPr>
              <w:jc w:val="both"/>
              <w:rPr>
                <w:b/>
                <w:color w:val="512373"/>
                <w:sz w:val="18"/>
                <w:lang w:val="ro-RO"/>
              </w:rPr>
            </w:pPr>
            <w:r w:rsidRPr="00386268">
              <w:rPr>
                <w:b/>
                <w:i/>
                <w:color w:val="512373"/>
                <w:sz w:val="18"/>
                <w:u w:val="single"/>
                <w:lang w:val="ro-RO"/>
              </w:rPr>
              <w:t>http://singereiinoi.md/</w:t>
            </w:r>
          </w:p>
          <w:p w:rsidR="001E40F4" w:rsidRPr="005D144E" w:rsidRDefault="001E40F4" w:rsidP="00B168BE">
            <w:pPr>
              <w:rPr>
                <w:i/>
                <w:color w:val="00B0F0"/>
                <w:sz w:val="18"/>
                <w:lang w:val="ro-RO"/>
              </w:rPr>
            </w:pPr>
          </w:p>
        </w:tc>
      </w:tr>
      <w:tr w:rsidR="00691491" w:rsidTr="00386268">
        <w:trPr>
          <w:trHeight w:val="1094"/>
        </w:trPr>
        <w:tc>
          <w:tcPr>
            <w:tcW w:w="8405" w:type="dxa"/>
            <w:vMerge/>
            <w:tcBorders>
              <w:left w:val="nil"/>
              <w:bottom w:val="nil"/>
              <w:right w:val="doubleWave" w:sz="6" w:space="0" w:color="auto"/>
            </w:tcBorders>
          </w:tcPr>
          <w:p w:rsidR="00691491" w:rsidRDefault="00691491" w:rsidP="00602EEB">
            <w:pPr>
              <w:tabs>
                <w:tab w:val="left" w:pos="1380"/>
                <w:tab w:val="left" w:pos="3612"/>
                <w:tab w:val="center" w:pos="4677"/>
              </w:tabs>
              <w:spacing w:line="20" w:lineRule="atLeast"/>
              <w:ind w:left="426"/>
              <w:rPr>
                <w:color w:val="00B0F0"/>
                <w:lang w:val="ro-RO"/>
              </w:rPr>
            </w:pPr>
          </w:p>
        </w:tc>
        <w:tc>
          <w:tcPr>
            <w:tcW w:w="2563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:rsidR="00691491" w:rsidRPr="00386268" w:rsidRDefault="00691491" w:rsidP="008D2A2B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Fondator: primăria comunei Sîngereii Noi</w:t>
            </w:r>
          </w:p>
          <w:p w:rsidR="00691491" w:rsidRPr="00386268" w:rsidRDefault="00691491" w:rsidP="008D2A2B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Editori: Curca Igori</w:t>
            </w:r>
          </w:p>
          <w:p w:rsidR="00691491" w:rsidRPr="00386268" w:rsidRDefault="00691491" w:rsidP="008D2A2B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Boaghe Svetlana</w:t>
            </w:r>
          </w:p>
          <w:p w:rsidR="00691491" w:rsidRPr="00386268" w:rsidRDefault="00691491" w:rsidP="008D2A2B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Colegiul de redacție:</w:t>
            </w:r>
          </w:p>
          <w:p w:rsidR="00691491" w:rsidRPr="00386268" w:rsidRDefault="00691491" w:rsidP="008D2A2B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Administrație:</w:t>
            </w:r>
          </w:p>
          <w:p w:rsidR="00691491" w:rsidRPr="00386268" w:rsidRDefault="00691491" w:rsidP="008D2A2B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Guțu Galina, primar</w:t>
            </w:r>
          </w:p>
          <w:p w:rsidR="00691491" w:rsidRPr="00386268" w:rsidRDefault="00691491" w:rsidP="008D2A2B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Cultură, sport, Educație- Chitoroagă Cristina</w:t>
            </w:r>
          </w:p>
          <w:p w:rsidR="00691491" w:rsidRPr="00386268" w:rsidRDefault="00691491" w:rsidP="008D2A2B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Proiectele primăriei- Boaghe Svetlana</w:t>
            </w:r>
            <w:r w:rsidR="00215C0B">
              <w:rPr>
                <w:b/>
                <w:i/>
                <w:color w:val="FF0000"/>
                <w:sz w:val="18"/>
                <w:lang w:val="ro-RO"/>
              </w:rPr>
              <w:t>, Damian Valentina</w:t>
            </w:r>
          </w:p>
          <w:p w:rsidR="00691491" w:rsidRPr="00386268" w:rsidRDefault="00691491" w:rsidP="008D2A2B">
            <w:pPr>
              <w:rPr>
                <w:b/>
                <w:i/>
                <w:color w:val="FF0000"/>
                <w:sz w:val="18"/>
                <w:lang w:val="ro-RO"/>
              </w:rPr>
            </w:pPr>
            <w:r w:rsidRPr="00386268">
              <w:rPr>
                <w:b/>
                <w:i/>
                <w:color w:val="FF0000"/>
                <w:sz w:val="18"/>
                <w:lang w:val="ro-RO"/>
              </w:rPr>
              <w:t>Tehnoredactare: Curca Igor</w:t>
            </w:r>
          </w:p>
          <w:p w:rsidR="00691491" w:rsidRDefault="00691491" w:rsidP="008D2A2B">
            <w:pPr>
              <w:rPr>
                <w:i/>
                <w:color w:val="00B0F0"/>
                <w:sz w:val="18"/>
                <w:u w:val="single"/>
                <w:lang w:val="ro-RO"/>
              </w:rPr>
            </w:pPr>
          </w:p>
        </w:tc>
      </w:tr>
    </w:tbl>
    <w:p w:rsidR="002E59ED" w:rsidRDefault="002E59ED" w:rsidP="008D2A2B">
      <w:pPr>
        <w:rPr>
          <w:color w:val="00B0F0"/>
          <w:lang w:val="ro-RO"/>
        </w:rPr>
      </w:pPr>
    </w:p>
    <w:p w:rsidR="00B104B6" w:rsidRDefault="00B104B6" w:rsidP="008D2A2B">
      <w:pPr>
        <w:rPr>
          <w:color w:val="00B0F0"/>
          <w:lang w:val="ro-RO"/>
        </w:rPr>
      </w:pPr>
    </w:p>
    <w:sectPr w:rsidR="00B104B6" w:rsidSect="000B6374">
      <w:pgSz w:w="11906" w:h="16838"/>
      <w:pgMar w:top="289" w:right="424" w:bottom="295" w:left="289" w:header="709" w:footer="709" w:gutter="0"/>
      <w:pgBorders w:offsetFrom="page">
        <w:top w:val="certificateBanner" w:sz="31" w:space="24" w:color="4BACC6" w:themeColor="accent5"/>
        <w:left w:val="certificateBanner" w:sz="31" w:space="24" w:color="4BACC6" w:themeColor="accent5"/>
        <w:bottom w:val="certificateBanner" w:sz="31" w:space="24" w:color="4BACC6" w:themeColor="accent5"/>
        <w:right w:val="certificateBanner" w:sz="31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12AB"/>
    <w:multiLevelType w:val="hybridMultilevel"/>
    <w:tmpl w:val="8ACC1C94"/>
    <w:lvl w:ilvl="0" w:tplc="BB009A24">
      <w:start w:val="15"/>
      <w:numFmt w:val="decimal"/>
      <w:lvlText w:val="%1."/>
      <w:lvlJc w:val="left"/>
      <w:pPr>
        <w:ind w:left="928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4C3DE7"/>
    <w:multiLevelType w:val="hybridMultilevel"/>
    <w:tmpl w:val="BD641EB0"/>
    <w:lvl w:ilvl="0" w:tplc="C35076C6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efaultTabStop w:val="708"/>
  <w:characterSpacingControl w:val="doNotCompress"/>
  <w:compat/>
  <w:rsids>
    <w:rsidRoot w:val="008D2A2B"/>
    <w:rsid w:val="000B6374"/>
    <w:rsid w:val="001100C0"/>
    <w:rsid w:val="0012288B"/>
    <w:rsid w:val="001E40F4"/>
    <w:rsid w:val="00215C0B"/>
    <w:rsid w:val="002E59ED"/>
    <w:rsid w:val="003840AF"/>
    <w:rsid w:val="00386268"/>
    <w:rsid w:val="005D144E"/>
    <w:rsid w:val="005E3E69"/>
    <w:rsid w:val="00602EEB"/>
    <w:rsid w:val="00691491"/>
    <w:rsid w:val="00741BEE"/>
    <w:rsid w:val="00745BB3"/>
    <w:rsid w:val="007A1426"/>
    <w:rsid w:val="007D0C55"/>
    <w:rsid w:val="008268EB"/>
    <w:rsid w:val="008A7441"/>
    <w:rsid w:val="008D2A2B"/>
    <w:rsid w:val="00A754C5"/>
    <w:rsid w:val="00AC168C"/>
    <w:rsid w:val="00B104B6"/>
    <w:rsid w:val="00B168BE"/>
    <w:rsid w:val="00B945BC"/>
    <w:rsid w:val="00BF5262"/>
    <w:rsid w:val="00CA66C5"/>
    <w:rsid w:val="00D46B41"/>
    <w:rsid w:val="00DB2319"/>
    <w:rsid w:val="00DF3681"/>
    <w:rsid w:val="00DF7217"/>
    <w:rsid w:val="00ED152C"/>
    <w:rsid w:val="00F76D99"/>
    <w:rsid w:val="00F9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HotarirePunct1"/>
    <w:basedOn w:val="a"/>
    <w:link w:val="a7"/>
    <w:uiPriority w:val="34"/>
    <w:qFormat/>
    <w:rsid w:val="00602EEB"/>
    <w:pPr>
      <w:ind w:left="720"/>
      <w:contextualSpacing/>
    </w:pPr>
    <w:rPr>
      <w:rFonts w:asciiTheme="minorHAnsi" w:hAnsiTheme="minorHAnsi" w:cstheme="minorBidi"/>
    </w:rPr>
  </w:style>
  <w:style w:type="character" w:customStyle="1" w:styleId="docheader">
    <w:name w:val="doc_header"/>
    <w:basedOn w:val="a0"/>
    <w:rsid w:val="00602EEB"/>
  </w:style>
  <w:style w:type="character" w:customStyle="1" w:styleId="a7">
    <w:name w:val="Абзац списка Знак"/>
    <w:aliases w:val="HotarirePunct1 Знак"/>
    <w:link w:val="a6"/>
    <w:uiPriority w:val="34"/>
    <w:locked/>
    <w:rsid w:val="00602EEB"/>
    <w:rPr>
      <w:rFonts w:asciiTheme="minorHAnsi" w:hAnsiTheme="minorHAnsi" w:cstheme="minorBidi"/>
    </w:rPr>
  </w:style>
  <w:style w:type="table" w:styleId="-5">
    <w:name w:val="Light List Accent 5"/>
    <w:basedOn w:val="a1"/>
    <w:uiPriority w:val="61"/>
    <w:rsid w:val="00B168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B168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2020-09-29T12:48:00Z</dcterms:created>
  <dcterms:modified xsi:type="dcterms:W3CDTF">2020-09-30T12:50:00Z</dcterms:modified>
</cp:coreProperties>
</file>